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B9EA" w14:textId="0075EA0E" w:rsidR="0097292E" w:rsidRDefault="004B19FF">
      <w:pPr>
        <w:spacing w:after="0"/>
        <w:ind w:left="1520" w:right="0" w:firstLine="0"/>
        <w:jc w:val="left"/>
      </w:pPr>
      <w:r>
        <w:rPr>
          <w:rFonts w:ascii="Times New Roman" w:eastAsia="Times New Roman" w:hAnsi="Times New Roman" w:cs="Times New Roman"/>
          <w:b/>
          <w:noProof/>
          <w:sz w:val="52"/>
        </w:rPr>
        <w:drawing>
          <wp:inline distT="0" distB="0" distL="0" distR="0" wp14:anchorId="54968A3D" wp14:editId="3862823A">
            <wp:extent cx="561109" cy="6359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9" cy="63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2"/>
        </w:rPr>
        <w:t xml:space="preserve">  </w:t>
      </w:r>
      <w:r w:rsidR="005B4ACD">
        <w:rPr>
          <w:rFonts w:ascii="Times New Roman" w:eastAsia="Times New Roman" w:hAnsi="Times New Roman" w:cs="Times New Roman"/>
          <w:b/>
          <w:sz w:val="52"/>
        </w:rPr>
        <w:t>OBEC SVOJETICE</w:t>
      </w:r>
      <w:r w:rsidR="005B4ACD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DAC004E" w14:textId="01EE822A" w:rsidR="0097292E" w:rsidRDefault="004B19FF">
      <w:pPr>
        <w:spacing w:after="0"/>
        <w:ind w:left="1520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</w:t>
      </w:r>
      <w:r w:rsidR="005B4ACD">
        <w:rPr>
          <w:rFonts w:ascii="Times New Roman" w:eastAsia="Times New Roman" w:hAnsi="Times New Roman" w:cs="Times New Roman"/>
          <w:b/>
          <w:sz w:val="26"/>
        </w:rPr>
        <w:t xml:space="preserve">Na Kopci 14, 251 62 </w:t>
      </w:r>
      <w:r>
        <w:rPr>
          <w:rFonts w:ascii="Times New Roman" w:eastAsia="Times New Roman" w:hAnsi="Times New Roman" w:cs="Times New Roman"/>
          <w:b/>
          <w:sz w:val="26"/>
        </w:rPr>
        <w:t xml:space="preserve">Svojetice </w:t>
      </w:r>
      <w:r w:rsidR="005B4ACD">
        <w:rPr>
          <w:rFonts w:ascii="Times New Roman" w:eastAsia="Times New Roman" w:hAnsi="Times New Roman" w:cs="Times New Roman"/>
          <w:b/>
          <w:sz w:val="26"/>
        </w:rPr>
        <w:t>IČO 00240834</w:t>
      </w:r>
    </w:p>
    <w:p w14:paraId="6A946FF3" w14:textId="77777777" w:rsidR="0097292E" w:rsidRDefault="005B4ACD">
      <w:pPr>
        <w:spacing w:after="0"/>
        <w:ind w:left="1520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B979F48" w14:textId="77777777" w:rsidR="0097292E" w:rsidRDefault="005B4ACD">
      <w:pPr>
        <w:spacing w:after="4"/>
        <w:ind w:left="0" w:right="0" w:firstLine="0"/>
        <w:jc w:val="left"/>
      </w:pPr>
      <w:r>
        <w:rPr>
          <w:rFonts w:ascii="Courier New" w:eastAsia="Courier New" w:hAnsi="Courier New" w:cs="Courier New"/>
          <w:b/>
          <w:sz w:val="24"/>
        </w:rPr>
        <w:t xml:space="preserve"> </w:t>
      </w:r>
    </w:p>
    <w:p w14:paraId="62C67D79" w14:textId="77777777" w:rsidR="0097292E" w:rsidRDefault="005B4ACD">
      <w:pPr>
        <w:spacing w:after="0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73C86F82" w14:textId="4D788A92" w:rsidR="0097292E" w:rsidRDefault="005B4ACD" w:rsidP="00EA3291">
      <w:pPr>
        <w:spacing w:after="0"/>
        <w:ind w:left="0" w:right="0" w:firstLine="0"/>
        <w:jc w:val="center"/>
      </w:pPr>
      <w:r>
        <w:rPr>
          <w:b/>
          <w:u w:val="single" w:color="000000"/>
        </w:rPr>
        <w:t>Technické podmínky staveb domovních přípojek vodovodu a kanalizace</w:t>
      </w:r>
    </w:p>
    <w:p w14:paraId="6B6AC549" w14:textId="77777777" w:rsidR="0097292E" w:rsidRDefault="005B4ACD">
      <w:pPr>
        <w:spacing w:after="0"/>
        <w:ind w:left="0" w:right="0" w:firstLine="0"/>
        <w:jc w:val="left"/>
      </w:pPr>
      <w:r>
        <w:t xml:space="preserve"> </w:t>
      </w:r>
    </w:p>
    <w:p w14:paraId="7A1F737B" w14:textId="77777777" w:rsidR="0097292E" w:rsidRDefault="005B4ACD">
      <w:pPr>
        <w:spacing w:after="0"/>
        <w:ind w:left="0" w:right="0" w:firstLine="0"/>
        <w:jc w:val="left"/>
      </w:pPr>
      <w:r>
        <w:t xml:space="preserve"> </w:t>
      </w:r>
    </w:p>
    <w:p w14:paraId="239E4087" w14:textId="0977A16D" w:rsidR="0097292E" w:rsidRDefault="005B4ACD">
      <w:pPr>
        <w:ind w:left="-5" w:right="0"/>
      </w:pPr>
      <w:r>
        <w:t xml:space="preserve">Obec Svojetice </w:t>
      </w:r>
      <w:r w:rsidR="00D878CF">
        <w:t xml:space="preserve">stanovuje </w:t>
      </w:r>
      <w:r>
        <w:t xml:space="preserve">tyto technické podmínky závazné pro výstavbu a umístění domovních </w:t>
      </w:r>
      <w:r w:rsidR="00EA3291">
        <w:t xml:space="preserve">vodovodních a kanalizačních </w:t>
      </w:r>
      <w:r>
        <w:t>přípojek</w:t>
      </w:r>
      <w:r w:rsidR="00EA3291">
        <w:t>.</w:t>
      </w:r>
    </w:p>
    <w:p w14:paraId="091E44DA" w14:textId="77777777" w:rsidR="0097292E" w:rsidRDefault="005B4ACD">
      <w:pPr>
        <w:spacing w:after="4"/>
        <w:ind w:left="0" w:right="0" w:firstLine="0"/>
        <w:jc w:val="left"/>
      </w:pPr>
      <w:r>
        <w:t xml:space="preserve"> </w:t>
      </w:r>
    </w:p>
    <w:p w14:paraId="69440F72" w14:textId="77777777" w:rsidR="0097292E" w:rsidRDefault="005B4ACD">
      <w:pPr>
        <w:pStyle w:val="Nadpis1"/>
        <w:ind w:left="-5" w:right="3"/>
      </w:pPr>
      <w:r>
        <w:t>Obecné podmínky</w:t>
      </w:r>
      <w:r>
        <w:rPr>
          <w:u w:val="none"/>
        </w:rPr>
        <w:t xml:space="preserve"> </w:t>
      </w:r>
    </w:p>
    <w:p w14:paraId="731187B7" w14:textId="77777777" w:rsidR="0097292E" w:rsidRDefault="005B4ACD">
      <w:pPr>
        <w:ind w:left="-5" w:right="0"/>
      </w:pPr>
      <w:r>
        <w:rPr>
          <w:b/>
        </w:rPr>
        <w:t>Domovní přípojky zřizuje</w:t>
      </w:r>
      <w:r>
        <w:t xml:space="preserve"> na své náklady odběratel, většinou pak vlastník přípojky a připojované nemovitosti. Není-li určeno jinak, přípojky jsou ve vlastnictví majitele nemovitosti počínaje odbočením trubního vedení z hlavního řadu až po vodoměrnou sestavu, resp. čerpací šachtu (vč. technologie) tlakové kanalizace. </w:t>
      </w:r>
    </w:p>
    <w:p w14:paraId="029068A0" w14:textId="376BAEE0" w:rsidR="0097292E" w:rsidRDefault="005B4ACD">
      <w:pPr>
        <w:ind w:left="-5" w:right="0"/>
      </w:pPr>
      <w:r>
        <w:rPr>
          <w:b/>
        </w:rPr>
        <w:t>Umístění přípojek</w:t>
      </w:r>
      <w:r>
        <w:t xml:space="preserve"> musí být řešené co nejkratší trasou (od napojení hlavního řadu po vodoměr nebo šachtu) a splňovat předepsaná minimální ochranná pásma odstupu od ostatních inženýrských sítí, staveb, či vysazených stromů. Je možné umístit trubní vedení vodovodu a kanalizace ve společné trase za předpokladu, že kanalizační potrubí bude uloženo svisle min. 10 cm pod vodovodním a horizontálně od sebe vzdálené min. 30 cm (viz Obr. 1 - schéma uložení vodovodního potrubí a potrubí kanalizace).  Pro každou připojenou nemovitost</w:t>
      </w:r>
      <w:r w:rsidR="00BD7F04">
        <w:t xml:space="preserve"> (</w:t>
      </w:r>
      <w:r w:rsidR="00B42B0E">
        <w:t>každá bytová jednotka u RD )</w:t>
      </w:r>
      <w:r>
        <w:t xml:space="preserve">se zřizuje </w:t>
      </w:r>
      <w:r>
        <w:rPr>
          <w:b/>
        </w:rPr>
        <w:t>samostatná přípojka</w:t>
      </w:r>
      <w:r>
        <w:t xml:space="preserve">.  </w:t>
      </w:r>
    </w:p>
    <w:p w14:paraId="790A8063" w14:textId="77777777" w:rsidR="0097292E" w:rsidRDefault="005B4ACD">
      <w:pPr>
        <w:ind w:left="-5" w:right="0"/>
      </w:pPr>
      <w:r>
        <w:t xml:space="preserve">Připojení domovní přípojky na hlavní řad může provádět pouze provozovatel vodovodu a kanalizace, nebo autorizovaná firma za dohledu provozovatele. </w:t>
      </w:r>
    </w:p>
    <w:p w14:paraId="22EC5400" w14:textId="77777777" w:rsidR="0097292E" w:rsidRDefault="005B4ACD">
      <w:pPr>
        <w:ind w:left="-5" w:right="0"/>
      </w:pPr>
      <w:r>
        <w:rPr>
          <w:b/>
        </w:rPr>
        <w:t>Materiálové provedení</w:t>
      </w:r>
      <w:r>
        <w:t xml:space="preserve"> přípojek je z potrubí HDPE100 SDR 11 RC, v případě použití </w:t>
      </w:r>
      <w:proofErr w:type="spellStart"/>
      <w:r>
        <w:t>bezvýkopové</w:t>
      </w:r>
      <w:proofErr w:type="spellEnd"/>
      <w:r>
        <w:t xml:space="preserve"> technologie stavby s ochranným pláštěm z PP (potrubí vodovodu a tlakové kanalizace) nebo z plnostěnného potrubí PVC-U o kruhové tuhosti SN10 (potrubí a tvarovky gravitační kanalizace). Veškeré tvarovky, armatury a ovládací prvky použité ke kompletaci potrubí budou systému HAWLE. Potrubí přípojky je v jednom nepřerušovaném kuse, nebo spojované svárem pomocí </w:t>
      </w:r>
      <w:proofErr w:type="spellStart"/>
      <w:r>
        <w:t>elektrotvarovek</w:t>
      </w:r>
      <w:proofErr w:type="spellEnd"/>
      <w:r>
        <w:t xml:space="preserve">. </w:t>
      </w:r>
    </w:p>
    <w:p w14:paraId="5F5F3C1F" w14:textId="77777777" w:rsidR="0097292E" w:rsidRDefault="005B4ACD">
      <w:pPr>
        <w:spacing w:after="0"/>
        <w:ind w:left="0" w:right="0" w:firstLine="0"/>
        <w:jc w:val="left"/>
      </w:pPr>
      <w:r>
        <w:t xml:space="preserve"> </w:t>
      </w:r>
    </w:p>
    <w:p w14:paraId="63924CF9" w14:textId="77777777" w:rsidR="0097292E" w:rsidRDefault="005B4ACD">
      <w:pPr>
        <w:pStyle w:val="Nadpis1"/>
        <w:ind w:left="-5" w:right="3"/>
      </w:pPr>
      <w:r>
        <w:t>Domovní přípojka vodovodu</w:t>
      </w:r>
      <w:r>
        <w:rPr>
          <w:u w:val="none"/>
        </w:rPr>
        <w:t xml:space="preserve"> </w:t>
      </w:r>
    </w:p>
    <w:p w14:paraId="7E9FD2E1" w14:textId="77777777" w:rsidR="0097292E" w:rsidRDefault="005B4ACD">
      <w:pPr>
        <w:ind w:left="-5" w:right="0"/>
      </w:pPr>
      <w:r>
        <w:t xml:space="preserve">Trubní vedení musí být v návaznosti na místní geologické podmínky připojovaného pozemku uloženo v nezámrzném prostředí tak, aby vrchní kraj potrubí byl po celé jeho délce min. 100 – 120 cm pod terénem. Doporučený spád potrubí je 0,3 – 0,5 % ve směru k napojení do hlavnímu řadu. </w:t>
      </w:r>
      <w:r>
        <w:rPr>
          <w:u w:val="single" w:color="000000"/>
        </w:rPr>
        <w:t>Trubní vedení</w:t>
      </w:r>
      <w:r>
        <w:t xml:space="preserve"> </w:t>
      </w:r>
      <w:r>
        <w:rPr>
          <w:u w:val="single" w:color="000000"/>
        </w:rPr>
        <w:t>není povoleno propojovat s jiným zdrojem vody, a to ani za vodoměrem na vnitřním rozvodu vody!</w:t>
      </w:r>
      <w:r>
        <w:t xml:space="preserve"> Vodoměr je umístěn zpravidla na pozemku připojované nemovitosti přednostně ve vodoměrné šachtě, ve vzdálenosti nejdále 2 m od hranice s veřejným pozemkem. Maximální vzdálenost vodoměru od hlavního řadu je 10 m. </w:t>
      </w:r>
    </w:p>
    <w:p w14:paraId="546A0D8E" w14:textId="77777777" w:rsidR="0097292E" w:rsidRDefault="005B4ACD">
      <w:pPr>
        <w:ind w:left="-5" w:right="0"/>
      </w:pPr>
      <w:r>
        <w:t xml:space="preserve">Vodoměrná šachta pro 1 vodoměr musí mít vnitřní rozměry min. průměr 100 cm (kruhová) nebo 100 x 100 cm (hranatá), výška 120 cm. Vodoměrná šachta sdružená pro 2 vodoměry musí mít vnitřní rozměry min. půdorys 90 x 120 cm, výška 120 cm. Šachta musí být doložena certifikátem o vodotěsnosti výrobce, nebo protokolem o zkoušce těsnosti vystaveným zhotovitelem v případě vystavěné šachty. </w:t>
      </w:r>
    </w:p>
    <w:p w14:paraId="4CF5DCE4" w14:textId="24D669CF" w:rsidR="0097292E" w:rsidRDefault="0097292E">
      <w:pPr>
        <w:spacing w:after="17"/>
        <w:ind w:left="0" w:right="0" w:firstLine="0"/>
        <w:jc w:val="left"/>
      </w:pPr>
    </w:p>
    <w:p w14:paraId="0F27F085" w14:textId="77777777" w:rsidR="0097292E" w:rsidRDefault="0097292E">
      <w:pPr>
        <w:pStyle w:val="Nadpis1"/>
        <w:ind w:left="-5" w:right="3"/>
      </w:pPr>
    </w:p>
    <w:p w14:paraId="0A42E20E" w14:textId="1030A26E" w:rsidR="0097292E" w:rsidRDefault="005B4ACD">
      <w:pPr>
        <w:pStyle w:val="Nadpis1"/>
        <w:ind w:left="-5" w:right="3"/>
      </w:pPr>
      <w:r>
        <w:t>Domovní přípojka splaškové kanalizace</w:t>
      </w:r>
      <w:r>
        <w:rPr>
          <w:u w:val="none"/>
        </w:rPr>
        <w:t xml:space="preserve"> </w:t>
      </w:r>
    </w:p>
    <w:p w14:paraId="42E6EE5B" w14:textId="77777777" w:rsidR="0097292E" w:rsidRDefault="005B4ACD">
      <w:pPr>
        <w:ind w:left="-5" w:right="0"/>
      </w:pPr>
      <w:r>
        <w:t xml:space="preserve">Trubní vedení musí být v návaznosti na místní geologické podmínky připojovaného pozemku uloženo tak, aby vrchní kraj potrubí byl po celé jeho délce min. 100 – 120 cm pod terénem, případně v závislosti na uložení vodovodního potrubí při uložení do společné rýhy.  </w:t>
      </w:r>
    </w:p>
    <w:p w14:paraId="3052E689" w14:textId="77777777" w:rsidR="0097292E" w:rsidRDefault="005B4ACD">
      <w:pPr>
        <w:ind w:left="-5" w:right="0"/>
      </w:pPr>
      <w:r>
        <w:t xml:space="preserve">Doporučený spád potrubí je 0,5 – 1 % ve směru k napojení do hlavnímu řadu. </w:t>
      </w:r>
    </w:p>
    <w:p w14:paraId="7762E890" w14:textId="77777777" w:rsidR="0097292E" w:rsidRDefault="005B4ACD">
      <w:pPr>
        <w:tabs>
          <w:tab w:val="left" w:pos="9375"/>
        </w:tabs>
        <w:spacing w:after="82"/>
        <w:ind w:left="-5" w:right="0"/>
      </w:pPr>
      <w:r>
        <w:t>Čerpací šachta u tlakové kanalizace je umístěna přednostně na pozemku připojované nemovitosti.</w:t>
      </w:r>
    </w:p>
    <w:p w14:paraId="2880D181" w14:textId="63C5699A" w:rsidR="0097292E" w:rsidRDefault="005B4ACD">
      <w:pPr>
        <w:ind w:left="-5" w:right="0"/>
      </w:pPr>
      <w:r>
        <w:lastRenderedPageBreak/>
        <w:t xml:space="preserve">Čerpací šachta, jejíž součástí je ovládací jednotka čerpací technologie, je umístěna na pozemku připojované nemovitosti v místě, kde je možné do čerpací šachty samospádem zaústit hlavní odpad z domu. Ovládací jednotka čerpací technologie se stálým přívodem elektřiny a samostatným jištěním se umisťuje ve vzdálenosti 3 – 5 m od čerpací šachty na stěnu domu do výšky 0,6 – 1,5 m, či samostatný </w:t>
      </w:r>
      <w:proofErr w:type="spellStart"/>
      <w:r>
        <w:t>pilířek</w:t>
      </w:r>
      <w:proofErr w:type="spellEnd"/>
      <w:r>
        <w:t>. Čerpací šachta pro rodinný dům má provozní objem max. 1 m</w:t>
      </w:r>
      <w:r>
        <w:rPr>
          <w:vertAlign w:val="superscript"/>
        </w:rPr>
        <w:t>3</w:t>
      </w:r>
      <w:r>
        <w:t xml:space="preserve">. Šachta musí být doložena certifikátem o vodotěsnosti výrobce, nebo protokolem o zkoušce těsnosti vystaveným zhotovitelem v případě vystavěné šachty. </w:t>
      </w:r>
    </w:p>
    <w:p w14:paraId="27711569" w14:textId="193C37BE" w:rsidR="007115BC" w:rsidRDefault="007115BC">
      <w:pPr>
        <w:ind w:left="-5" w:right="0"/>
      </w:pPr>
      <w:r w:rsidRPr="007115BC">
        <w:rPr>
          <w:b/>
          <w:bCs/>
        </w:rPr>
        <w:t>Doporučení:</w:t>
      </w:r>
      <w:r w:rsidRPr="007115BC">
        <w:t xml:space="preserve"> Čerpadla v čerpacích stanicích budou stejná jako v celé obci – AQ6, se spouštěcím zařízením (případně na stejném principu).</w:t>
      </w:r>
    </w:p>
    <w:p w14:paraId="70F1F8A2" w14:textId="77777777" w:rsidR="0097292E" w:rsidRDefault="005B4ACD">
      <w:pPr>
        <w:spacing w:after="0"/>
        <w:ind w:left="0" w:right="0" w:firstLine="0"/>
        <w:jc w:val="left"/>
      </w:pPr>
      <w:r>
        <w:t xml:space="preserve"> </w:t>
      </w:r>
    </w:p>
    <w:p w14:paraId="0DDC5697" w14:textId="77777777" w:rsidR="0097292E" w:rsidRDefault="005B4ACD">
      <w:pPr>
        <w:spacing w:after="0"/>
        <w:ind w:left="0" w:right="0" w:firstLine="0"/>
        <w:jc w:val="left"/>
      </w:pPr>
      <w:r>
        <w:t xml:space="preserve"> </w:t>
      </w:r>
    </w:p>
    <w:p w14:paraId="58F29C85" w14:textId="77777777" w:rsidR="0097292E" w:rsidRDefault="005B4ACD">
      <w:pPr>
        <w:ind w:left="-5" w:right="0"/>
      </w:pPr>
      <w:r>
        <w:t xml:space="preserve">Obr. 1 </w:t>
      </w:r>
    </w:p>
    <w:p w14:paraId="6E6B86F6" w14:textId="77777777" w:rsidR="0097292E" w:rsidRDefault="005B4ACD">
      <w:pPr>
        <w:spacing w:after="0"/>
        <w:ind w:left="0" w:right="10" w:firstLine="0"/>
        <w:jc w:val="right"/>
      </w:pPr>
      <w:r>
        <w:rPr>
          <w:noProof/>
        </w:rPr>
        <w:drawing>
          <wp:inline distT="0" distB="0" distL="0" distR="0" wp14:anchorId="2F731E4A" wp14:editId="6E5DDB4A">
            <wp:extent cx="6438900" cy="5168900"/>
            <wp:effectExtent l="0" t="0" r="0" b="0"/>
            <wp:docPr id="2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573BE" w14:textId="77777777" w:rsidR="0097292E" w:rsidRDefault="005B4ACD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D61AE9" w14:textId="77777777" w:rsidR="0097292E" w:rsidRDefault="005B4ACD">
      <w:pPr>
        <w:spacing w:after="0"/>
        <w:ind w:left="55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D34325" w14:textId="77777777" w:rsidR="0097292E" w:rsidRDefault="0097292E">
      <w:pPr>
        <w:spacing w:after="1294"/>
        <w:ind w:left="3856" w:right="0" w:firstLine="0"/>
        <w:jc w:val="left"/>
      </w:pPr>
    </w:p>
    <w:sectPr w:rsidR="0097292E">
      <w:pgSz w:w="11906" w:h="16838"/>
      <w:pgMar w:top="889" w:right="842" w:bottom="605" w:left="852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2E"/>
    <w:rsid w:val="00137CBA"/>
    <w:rsid w:val="00272AD3"/>
    <w:rsid w:val="004B19FF"/>
    <w:rsid w:val="005B4ACD"/>
    <w:rsid w:val="007115BC"/>
    <w:rsid w:val="0097292E"/>
    <w:rsid w:val="00B42B0E"/>
    <w:rsid w:val="00BD7F04"/>
    <w:rsid w:val="00D27F3C"/>
    <w:rsid w:val="00D878CF"/>
    <w:rsid w:val="00E23183"/>
    <w:rsid w:val="00E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488"/>
  <w15:docId w15:val="{61A1776F-115D-4BC9-A2D3-7F2EA755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5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Arial" w:eastAsia="Arial" w:hAnsi="Arial" w:cs="Arial"/>
      <w:color w:val="000000"/>
      <w:sz w:val="22"/>
      <w:u w:val="singl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27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AD3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AD3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Holovská</dc:creator>
  <dc:description/>
  <cp:lastModifiedBy>Dominika Doležalová - OU Svojetice</cp:lastModifiedBy>
  <cp:revision>3</cp:revision>
  <dcterms:created xsi:type="dcterms:W3CDTF">2022-02-09T16:46:00Z</dcterms:created>
  <dcterms:modified xsi:type="dcterms:W3CDTF">2022-02-10T07:51:00Z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-1238881000</vt:i4>
  </property>
</Properties>
</file>